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Reading Notes</w:t>
      </w:r>
      <w:r w:rsidDel="00000000" w:rsidR="00000000" w:rsidRPr="00000000">
        <w:rPr>
          <w:b w:val="1"/>
          <w:rtl w:val="0"/>
        </w:rPr>
        <w:t xml:space="preserve">: Peter Grünwald and Teemu Roos, (2020). Minimum description length revisited, International Journal of Mathematics for Industry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Vol. 11, No. 1 1930001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